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37C9" w14:textId="6F507269" w:rsidR="004C068D" w:rsidRPr="004C068D" w:rsidRDefault="004C068D" w:rsidP="004C06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AD3F1" w14:textId="77777777" w:rsidR="004C068D" w:rsidRPr="004C068D" w:rsidRDefault="004C068D" w:rsidP="004C0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Evaluation of Parent and School Board Involvement in the Wellness Policy</w:t>
      </w:r>
    </w:p>
    <w:p w14:paraId="5F9187AF" w14:textId="77777777" w:rsidR="004C068D" w:rsidRPr="004C068D" w:rsidRDefault="004C068D" w:rsidP="004C06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Strengths</w:t>
      </w:r>
    </w:p>
    <w:p w14:paraId="6D0F3B2F" w14:textId="77777777" w:rsidR="004C068D" w:rsidRPr="004C068D" w:rsidRDefault="004C068D" w:rsidP="004C0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Inclusive Participation</w:t>
      </w:r>
    </w:p>
    <w:p w14:paraId="7C5E6884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The policy explicitly identifies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parents/guardians and the school board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as part of the representative wellness committee (Section 1b).</w:t>
      </w:r>
    </w:p>
    <w:p w14:paraId="4CDC8644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This inclusion ensures that both family perspectives and governance oversight are integrated into decision-making.</w:t>
      </w:r>
    </w:p>
    <w:p w14:paraId="4317B159" w14:textId="77777777" w:rsidR="004C068D" w:rsidRPr="004C068D" w:rsidRDefault="004C068D" w:rsidP="004C0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Ongoing Review and Accountability</w:t>
      </w:r>
    </w:p>
    <w:p w14:paraId="7EFB8A94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The policy sets a clear timeline: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bi-annual wellness committee meetings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, annual reviews, and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triennial assessments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(Section 8).</w:t>
      </w:r>
    </w:p>
    <w:p w14:paraId="13005B83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Parents and the board have structured opportunities to provide input, assess progress, and hold the school accountable for meeting wellness goals.</w:t>
      </w:r>
    </w:p>
    <w:p w14:paraId="0FC35AED" w14:textId="77777777" w:rsidR="004C068D" w:rsidRPr="004C068D" w:rsidRDefault="004C068D" w:rsidP="004C0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Transparency and Public Access</w:t>
      </w:r>
    </w:p>
    <w:p w14:paraId="548401A0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The school commits to making the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wellness policy and triennial assessments available online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and notifying households annually (Section 9).</w:t>
      </w:r>
    </w:p>
    <w:p w14:paraId="673F348F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Parents and the board are kept informed through newsletters, handouts, website postings, and formal communications.</w:t>
      </w:r>
    </w:p>
    <w:p w14:paraId="7ED03F31" w14:textId="77777777" w:rsidR="004C068D" w:rsidRPr="004C068D" w:rsidRDefault="004C068D" w:rsidP="004C0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Feedback Mechanisms</w:t>
      </w:r>
    </w:p>
    <w:p w14:paraId="16153490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The policy calls for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surveys and feedback from students and parents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to shape the nutrition environment (Section 10).</w:t>
      </w:r>
    </w:p>
    <w:p w14:paraId="468E323B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This provides a way for families to directly assess the effectiveness of nutrition and physical activity programs.</w:t>
      </w:r>
    </w:p>
    <w:p w14:paraId="5829EAEE" w14:textId="77777777" w:rsidR="004C068D" w:rsidRPr="004C068D" w:rsidRDefault="004C068D" w:rsidP="004C0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Board Oversight</w:t>
      </w:r>
    </w:p>
    <w:p w14:paraId="5B26A312" w14:textId="77777777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By including the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board as a stakeholder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, the policy ensures alignment with broader school governance and compliance with state and federal requirements.</w:t>
      </w:r>
    </w:p>
    <w:p w14:paraId="764CAE58" w14:textId="6B5A8002" w:rsidR="004C068D" w:rsidRPr="004C068D" w:rsidRDefault="004C068D" w:rsidP="004C06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This strengthens accountability and provides a governance-level checkpoint for wellness initiatives.</w:t>
      </w:r>
    </w:p>
    <w:p w14:paraId="76C9510A" w14:textId="77777777" w:rsidR="004C068D" w:rsidRPr="004C068D" w:rsidRDefault="004C068D" w:rsidP="004C06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Areas for Improvement</w:t>
      </w:r>
    </w:p>
    <w:p w14:paraId="2436DC34" w14:textId="77777777" w:rsidR="004C068D" w:rsidRPr="004C068D" w:rsidRDefault="004C068D" w:rsidP="004C0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Defined Roles for Parents and Board Members</w:t>
      </w:r>
    </w:p>
    <w:p w14:paraId="67AA7C32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While they are included in the wellness committee, the policy does not clarify if parents and school board representatives have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decision-making authority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(e.g., voting rights) or serve in an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advisory role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6B8B0B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Recommendation: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Specify the level of influence parents and the board hold in shaping or approving policy updates.</w:t>
      </w:r>
    </w:p>
    <w:p w14:paraId="42C1E8A8" w14:textId="77777777" w:rsidR="004C068D" w:rsidRPr="004C068D" w:rsidRDefault="004C068D" w:rsidP="004C0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Formal Reporting to the School Board</w:t>
      </w:r>
    </w:p>
    <w:p w14:paraId="24074FB2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The policy does not state how wellness committee findings will be presented to the school board.</w:t>
      </w:r>
    </w:p>
    <w:p w14:paraId="47893143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Recommendation: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Require an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wellness report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to be delivered at a board meeting, summarizing progress, challenges, and parent/community feedback.</w:t>
      </w:r>
    </w:p>
    <w:p w14:paraId="7533A9C2" w14:textId="77777777" w:rsidR="004C068D" w:rsidRPr="004C068D" w:rsidRDefault="004C068D" w:rsidP="004C0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Engagement in Assessments</w:t>
      </w:r>
    </w:p>
    <w:p w14:paraId="5A04702F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Parent surveys are mentioned but not standardized in frequency or scope.</w:t>
      </w:r>
    </w:p>
    <w:p w14:paraId="7750ACE3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Recommendation: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Implement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parent satisfaction surveys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on school meals, physical activity, and health services, and share results with the board.</w:t>
      </w:r>
    </w:p>
    <w:p w14:paraId="6D057D4B" w14:textId="77777777" w:rsidR="004C068D" w:rsidRPr="004C068D" w:rsidRDefault="004C068D" w:rsidP="004C0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and Awareness for Parents</w:t>
      </w:r>
    </w:p>
    <w:p w14:paraId="06A497C4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Families may not be familiar with USDA nutrition standards or the WSCC framework.</w:t>
      </w:r>
    </w:p>
    <w:p w14:paraId="735EF4DF" w14:textId="77777777" w:rsidR="004C068D" w:rsidRPr="004C068D" w:rsidRDefault="004C068D" w:rsidP="004C06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Recommendation: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Provide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workshops or informational sessions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so they can contribute effectively to wellness planning and evaluation.</w:t>
      </w:r>
    </w:p>
    <w:p w14:paraId="16105626" w14:textId="77777777" w:rsidR="004C068D" w:rsidRPr="004C068D" w:rsidRDefault="004C068D" w:rsidP="004C0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6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Overall Assessment</w:t>
      </w:r>
    </w:p>
    <w:p w14:paraId="0BC5A336" w14:textId="77777777" w:rsidR="004C068D" w:rsidRPr="004C068D" w:rsidRDefault="004C068D" w:rsidP="004C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The South Broward Montessori Charter School Wellness Policy demonstrates a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commitment to parent and school board involvement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by including them in the wellness committee, providing public access to assessments, and encouraging feedback.</w:t>
      </w:r>
    </w:p>
    <w:p w14:paraId="3812F2F5" w14:textId="47A5C2F6" w:rsidR="004C068D" w:rsidRPr="004C068D" w:rsidRDefault="004C068D" w:rsidP="004C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To enhance effectiveness:</w:t>
      </w:r>
    </w:p>
    <w:p w14:paraId="49FF7E84" w14:textId="09EDC3B7" w:rsidR="004C068D" w:rsidRPr="004C068D" w:rsidRDefault="004C068D" w:rsidP="004C0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Clearly define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decision-making roles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of parents and the school board.</w:t>
      </w:r>
    </w:p>
    <w:p w14:paraId="69A55BCD" w14:textId="77777777" w:rsidR="004C068D" w:rsidRPr="004C068D" w:rsidRDefault="004C068D" w:rsidP="004C0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Establish a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formal reporting system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to the board.</w:t>
      </w:r>
    </w:p>
    <w:p w14:paraId="07BFBD1D" w14:textId="77777777" w:rsidR="004C068D" w:rsidRPr="004C068D" w:rsidRDefault="004C068D" w:rsidP="004C0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Create </w:t>
      </w:r>
      <w:r w:rsidRPr="004C0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structured, recurring opportunities</w:t>
      </w:r>
      <w:r w:rsidRPr="004C068D">
        <w:rPr>
          <w:rFonts w:ascii="Times New Roman" w:eastAsia="Times New Roman" w:hAnsi="Times New Roman" w:cs="Times New Roman"/>
          <w:kern w:val="0"/>
          <w14:ligatures w14:val="none"/>
        </w:rPr>
        <w:t xml:space="preserve"> for parents to assess and provide input.</w:t>
      </w:r>
    </w:p>
    <w:p w14:paraId="61C6BBC1" w14:textId="77777777" w:rsidR="004C068D" w:rsidRPr="004C068D" w:rsidRDefault="004C068D" w:rsidP="004C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68D">
        <w:rPr>
          <w:rFonts w:ascii="Times New Roman" w:eastAsia="Times New Roman" w:hAnsi="Times New Roman" w:cs="Times New Roman"/>
          <w:kern w:val="0"/>
          <w14:ligatures w14:val="none"/>
        </w:rPr>
        <w:t>With these improvements, the policy would ensure not only compliance with USDA requirements but also meaningful, collaborative engagement between the school, parents, and the school board.</w:t>
      </w:r>
    </w:p>
    <w:p w14:paraId="416F9BF8" w14:textId="77777777" w:rsidR="0092635C" w:rsidRDefault="0092635C"/>
    <w:sectPr w:rsidR="00926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4D1"/>
    <w:multiLevelType w:val="multilevel"/>
    <w:tmpl w:val="F416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642F0"/>
    <w:multiLevelType w:val="multilevel"/>
    <w:tmpl w:val="7CCC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6309D"/>
    <w:multiLevelType w:val="multilevel"/>
    <w:tmpl w:val="6400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498431">
    <w:abstractNumId w:val="0"/>
  </w:num>
  <w:num w:numId="2" w16cid:durableId="938634069">
    <w:abstractNumId w:val="2"/>
  </w:num>
  <w:num w:numId="3" w16cid:durableId="126623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8D"/>
    <w:rsid w:val="004100EC"/>
    <w:rsid w:val="004C068D"/>
    <w:rsid w:val="0092635C"/>
    <w:rsid w:val="00F2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19357"/>
  <w15:chartTrackingRefBased/>
  <w15:docId w15:val="{D6F679E2-D177-434D-9A2B-ED386CE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6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6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6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6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2944</Characters>
  <Application>Microsoft Office Word</Application>
  <DocSecurity>0</DocSecurity>
  <Lines>61</Lines>
  <Paragraphs>37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Ramos</dc:creator>
  <cp:keywords/>
  <dc:description/>
  <cp:lastModifiedBy>Caridad Ramos</cp:lastModifiedBy>
  <cp:revision>1</cp:revision>
  <dcterms:created xsi:type="dcterms:W3CDTF">2025-08-26T12:33:00Z</dcterms:created>
  <dcterms:modified xsi:type="dcterms:W3CDTF">2025-08-26T12:39:00Z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c14b4d7a-41b9-48aa-b147-6f73fa470a77</vt:lpwstr>
  </property>
</Properties>
</file>